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7728C" w14:textId="77777777" w:rsidR="0029062D" w:rsidRPr="0049255A" w:rsidRDefault="0029062D" w:rsidP="0029062D">
      <w:pPr>
        <w:jc w:val="both"/>
        <w:rPr>
          <w:sz w:val="28"/>
          <w:szCs w:val="28"/>
        </w:rPr>
      </w:pPr>
      <w:r w:rsidRPr="0049255A">
        <w:rPr>
          <w:sz w:val="28"/>
          <w:szCs w:val="28"/>
        </w:rPr>
        <w:t>October 30, 2017</w:t>
      </w:r>
    </w:p>
    <w:p w14:paraId="7D1269EE" w14:textId="77777777" w:rsidR="0029062D" w:rsidRDefault="0029062D" w:rsidP="0029062D">
      <w:pPr>
        <w:jc w:val="both"/>
        <w:rPr>
          <w:sz w:val="28"/>
          <w:szCs w:val="28"/>
        </w:rPr>
      </w:pPr>
    </w:p>
    <w:p w14:paraId="4676C014" w14:textId="77777777" w:rsidR="0029062D" w:rsidRPr="0049255A" w:rsidRDefault="0029062D" w:rsidP="0029062D">
      <w:pPr>
        <w:jc w:val="both"/>
        <w:rPr>
          <w:sz w:val="28"/>
          <w:szCs w:val="28"/>
        </w:rPr>
      </w:pPr>
    </w:p>
    <w:p w14:paraId="54B39967" w14:textId="6A18239D" w:rsidR="0029062D" w:rsidRPr="000C339A" w:rsidRDefault="0029062D" w:rsidP="0029062D">
      <w:pPr>
        <w:jc w:val="center"/>
        <w:rPr>
          <w:b/>
          <w:sz w:val="28"/>
          <w:szCs w:val="28"/>
          <w:u w:val="single"/>
        </w:rPr>
      </w:pPr>
      <w:r w:rsidRPr="000C339A">
        <w:rPr>
          <w:b/>
          <w:sz w:val="28"/>
          <w:szCs w:val="28"/>
          <w:u w:val="single"/>
        </w:rPr>
        <w:t>Compliance Issues, OSHA Policy Letter, Fall Protection</w:t>
      </w:r>
      <w:r w:rsidR="0062413D">
        <w:rPr>
          <w:b/>
          <w:sz w:val="28"/>
          <w:szCs w:val="28"/>
          <w:u w:val="single"/>
        </w:rPr>
        <w:t xml:space="preserve"> and Restraint</w:t>
      </w:r>
      <w:r w:rsidRPr="000C339A">
        <w:rPr>
          <w:b/>
          <w:sz w:val="28"/>
          <w:szCs w:val="28"/>
          <w:u w:val="single"/>
        </w:rPr>
        <w:t xml:space="preserve">, Competent/Qualified Person Training, Lockout/Tagout, </w:t>
      </w:r>
      <w:r>
        <w:rPr>
          <w:b/>
          <w:sz w:val="28"/>
          <w:szCs w:val="28"/>
          <w:u w:val="single"/>
        </w:rPr>
        <w:t>A</w:t>
      </w:r>
      <w:r w:rsidRPr="000C339A">
        <w:rPr>
          <w:b/>
          <w:sz w:val="28"/>
          <w:szCs w:val="28"/>
          <w:u w:val="single"/>
        </w:rPr>
        <w:t>pplication of the ANSI/ASSE Standards and a Published Legal Opinion</w:t>
      </w:r>
    </w:p>
    <w:p w14:paraId="0910F1F8" w14:textId="77777777" w:rsidR="0029062D" w:rsidRPr="0049255A" w:rsidRDefault="0029062D" w:rsidP="0029062D">
      <w:pPr>
        <w:jc w:val="both"/>
        <w:rPr>
          <w:sz w:val="28"/>
          <w:szCs w:val="28"/>
        </w:rPr>
      </w:pPr>
    </w:p>
    <w:p w14:paraId="6A1F59A2" w14:textId="78608F38" w:rsidR="0029062D" w:rsidRPr="0049255A" w:rsidRDefault="0029062D" w:rsidP="0029062D">
      <w:pPr>
        <w:jc w:val="both"/>
        <w:rPr>
          <w:sz w:val="28"/>
          <w:szCs w:val="28"/>
        </w:rPr>
      </w:pPr>
      <w:r w:rsidRPr="0049255A">
        <w:rPr>
          <w:sz w:val="28"/>
          <w:szCs w:val="28"/>
        </w:rPr>
        <w:t>ASSE members an</w:t>
      </w:r>
      <w:r w:rsidR="00AC02FD">
        <w:rPr>
          <w:sz w:val="28"/>
          <w:szCs w:val="28"/>
        </w:rPr>
        <w:t>d</w:t>
      </w:r>
      <w:r w:rsidRPr="0049255A">
        <w:rPr>
          <w:sz w:val="28"/>
          <w:szCs w:val="28"/>
        </w:rPr>
        <w:t xml:space="preserve"> OSH </w:t>
      </w:r>
      <w:r w:rsidR="00AC02FD">
        <w:rPr>
          <w:sz w:val="28"/>
          <w:szCs w:val="28"/>
        </w:rPr>
        <w:t>p</w:t>
      </w:r>
      <w:r w:rsidRPr="0049255A">
        <w:rPr>
          <w:sz w:val="28"/>
          <w:szCs w:val="28"/>
        </w:rPr>
        <w:t xml:space="preserve">rofessionals should have significant interest in two recently released </w:t>
      </w:r>
      <w:r w:rsidR="00AC02FD">
        <w:rPr>
          <w:sz w:val="28"/>
          <w:szCs w:val="28"/>
        </w:rPr>
        <w:t>l</w:t>
      </w:r>
      <w:r w:rsidRPr="0049255A">
        <w:rPr>
          <w:sz w:val="28"/>
          <w:szCs w:val="28"/>
        </w:rPr>
        <w:t xml:space="preserve">etters of </w:t>
      </w:r>
      <w:r w:rsidR="00AC02FD">
        <w:rPr>
          <w:sz w:val="28"/>
          <w:szCs w:val="28"/>
        </w:rPr>
        <w:t>i</w:t>
      </w:r>
      <w:r w:rsidRPr="0049255A">
        <w:rPr>
          <w:sz w:val="28"/>
          <w:szCs w:val="28"/>
        </w:rPr>
        <w:t>nterpretation from the U.S. Occupational Safety and Health Administration</w:t>
      </w:r>
      <w:r w:rsidR="00AC02FD">
        <w:rPr>
          <w:sz w:val="28"/>
          <w:szCs w:val="28"/>
        </w:rPr>
        <w:t xml:space="preserve"> (OSHA)</w:t>
      </w:r>
      <w:r w:rsidRPr="0049255A">
        <w:rPr>
          <w:sz w:val="28"/>
          <w:szCs w:val="28"/>
        </w:rPr>
        <w:t>.</w:t>
      </w:r>
      <w:r w:rsidR="00AC02FD">
        <w:rPr>
          <w:sz w:val="28"/>
          <w:szCs w:val="28"/>
        </w:rPr>
        <w:t xml:space="preserve"> </w:t>
      </w:r>
      <w:r w:rsidRPr="0049255A">
        <w:rPr>
          <w:sz w:val="28"/>
          <w:szCs w:val="28"/>
        </w:rPr>
        <w:t xml:space="preserve">The Society has received and reviewed these letters and </w:t>
      </w:r>
      <w:r w:rsidR="00AC02FD">
        <w:rPr>
          <w:sz w:val="28"/>
          <w:szCs w:val="28"/>
        </w:rPr>
        <w:t>is sharing</w:t>
      </w:r>
      <w:r w:rsidRPr="0049255A">
        <w:rPr>
          <w:sz w:val="28"/>
          <w:szCs w:val="28"/>
        </w:rPr>
        <w:t xml:space="preserve"> them to the membership along with some additional materials.</w:t>
      </w:r>
    </w:p>
    <w:p w14:paraId="4FBE91F0" w14:textId="77777777" w:rsidR="0029062D" w:rsidRPr="0049255A" w:rsidRDefault="0029062D" w:rsidP="0029062D">
      <w:pPr>
        <w:jc w:val="both"/>
        <w:rPr>
          <w:sz w:val="28"/>
          <w:szCs w:val="28"/>
        </w:rPr>
      </w:pPr>
    </w:p>
    <w:p w14:paraId="5CF18837" w14:textId="0A0571F7" w:rsidR="0029062D" w:rsidRPr="0049255A" w:rsidRDefault="0029062D" w:rsidP="0029062D">
      <w:pPr>
        <w:jc w:val="both"/>
        <w:rPr>
          <w:sz w:val="28"/>
          <w:szCs w:val="28"/>
        </w:rPr>
      </w:pPr>
      <w:r w:rsidRPr="000C339A">
        <w:rPr>
          <w:b/>
          <w:sz w:val="28"/>
          <w:szCs w:val="28"/>
          <w:u w:val="single"/>
        </w:rPr>
        <w:t>Issue #1.</w:t>
      </w:r>
      <w:r w:rsidRPr="0049255A">
        <w:rPr>
          <w:sz w:val="28"/>
          <w:szCs w:val="28"/>
        </w:rPr>
        <w:t xml:space="preserve">  An issue addressing the OSHA response to </w:t>
      </w:r>
      <w:r w:rsidR="00AC02FD">
        <w:rPr>
          <w:sz w:val="28"/>
          <w:szCs w:val="28"/>
        </w:rPr>
        <w:t xml:space="preserve">a letter from </w:t>
      </w:r>
      <w:r w:rsidRPr="0049255A">
        <w:rPr>
          <w:sz w:val="28"/>
          <w:szCs w:val="28"/>
        </w:rPr>
        <w:t>the International Safety Equipment Association</w:t>
      </w:r>
      <w:r w:rsidR="00AC02FD">
        <w:rPr>
          <w:sz w:val="28"/>
          <w:szCs w:val="28"/>
        </w:rPr>
        <w:t xml:space="preserve"> (ISEA)</w:t>
      </w:r>
      <w:r w:rsidRPr="0049255A">
        <w:rPr>
          <w:sz w:val="28"/>
          <w:szCs w:val="28"/>
        </w:rPr>
        <w:t xml:space="preserve"> </w:t>
      </w:r>
      <w:r w:rsidR="00AC02FD">
        <w:rPr>
          <w:sz w:val="28"/>
          <w:szCs w:val="28"/>
        </w:rPr>
        <w:t>seeking</w:t>
      </w:r>
      <w:r w:rsidRPr="0049255A">
        <w:rPr>
          <w:sz w:val="28"/>
          <w:szCs w:val="28"/>
        </w:rPr>
        <w:t xml:space="preserve"> clarification on fall protection and competent/qualified person training</w:t>
      </w:r>
      <w:r w:rsidR="00AC02FD">
        <w:rPr>
          <w:sz w:val="28"/>
          <w:szCs w:val="28"/>
        </w:rPr>
        <w:t>, as well as</w:t>
      </w:r>
      <w:r w:rsidRPr="0049255A">
        <w:rPr>
          <w:sz w:val="28"/>
          <w:szCs w:val="28"/>
        </w:rPr>
        <w:t xml:space="preserve"> technical issues </w:t>
      </w:r>
      <w:r w:rsidR="00AC02FD">
        <w:rPr>
          <w:sz w:val="28"/>
          <w:szCs w:val="28"/>
        </w:rPr>
        <w:t xml:space="preserve">affecting </w:t>
      </w:r>
      <w:proofErr w:type="spellStart"/>
      <w:r>
        <w:rPr>
          <w:sz w:val="28"/>
          <w:szCs w:val="28"/>
        </w:rPr>
        <w:t>snaphooks</w:t>
      </w:r>
      <w:proofErr w:type="spellEnd"/>
      <w:r>
        <w:rPr>
          <w:sz w:val="28"/>
          <w:szCs w:val="28"/>
        </w:rPr>
        <w:t xml:space="preserve"> and carabiners. The training issue is significant for any ASSE member or OSH </w:t>
      </w:r>
      <w:r w:rsidR="00AC02FD">
        <w:rPr>
          <w:sz w:val="28"/>
          <w:szCs w:val="28"/>
        </w:rPr>
        <w:t xml:space="preserve">professional who </w:t>
      </w:r>
      <w:r>
        <w:rPr>
          <w:sz w:val="28"/>
          <w:szCs w:val="28"/>
        </w:rPr>
        <w:t>deal</w:t>
      </w:r>
      <w:r w:rsidR="00AC02FD">
        <w:rPr>
          <w:sz w:val="28"/>
          <w:szCs w:val="28"/>
        </w:rPr>
        <w:t>s</w:t>
      </w:r>
      <w:r>
        <w:rPr>
          <w:sz w:val="28"/>
          <w:szCs w:val="28"/>
        </w:rPr>
        <w:t xml:space="preserve"> with </w:t>
      </w:r>
      <w:r w:rsidR="00AC02FD">
        <w:rPr>
          <w:sz w:val="28"/>
          <w:szCs w:val="28"/>
        </w:rPr>
        <w:t xml:space="preserve">issues related to </w:t>
      </w:r>
      <w:r>
        <w:rPr>
          <w:sz w:val="28"/>
          <w:szCs w:val="28"/>
        </w:rPr>
        <w:t xml:space="preserve">fall protection/restraint. </w:t>
      </w:r>
      <w:r w:rsidR="00AC02FD">
        <w:rPr>
          <w:sz w:val="28"/>
          <w:szCs w:val="28"/>
        </w:rPr>
        <w:t>In the Society’s view, t</w:t>
      </w:r>
      <w:r>
        <w:rPr>
          <w:sz w:val="28"/>
          <w:szCs w:val="28"/>
        </w:rPr>
        <w:t>he OSHA letter substantiates the need for high</w:t>
      </w:r>
      <w:r w:rsidR="00AC02FD">
        <w:rPr>
          <w:sz w:val="28"/>
          <w:szCs w:val="28"/>
        </w:rPr>
        <w:t>-</w:t>
      </w:r>
      <w:r>
        <w:rPr>
          <w:sz w:val="28"/>
          <w:szCs w:val="28"/>
        </w:rPr>
        <w:t xml:space="preserve">caliber training and the emphasis on the ANSI/ASSE Z359.2 and Z490.1 </w:t>
      </w:r>
      <w:r w:rsidR="00AC02FD">
        <w:rPr>
          <w:sz w:val="28"/>
          <w:szCs w:val="28"/>
        </w:rPr>
        <w:t xml:space="preserve">standards </w:t>
      </w:r>
      <w:proofErr w:type="gramStart"/>
      <w:r>
        <w:rPr>
          <w:sz w:val="28"/>
          <w:szCs w:val="28"/>
        </w:rPr>
        <w:t>is</w:t>
      </w:r>
      <w:proofErr w:type="gramEnd"/>
      <w:r>
        <w:rPr>
          <w:sz w:val="28"/>
          <w:szCs w:val="28"/>
        </w:rPr>
        <w:t xml:space="preserve"> significant. </w:t>
      </w:r>
    </w:p>
    <w:p w14:paraId="390392A1" w14:textId="77777777" w:rsidR="0029062D" w:rsidRPr="0049255A" w:rsidRDefault="0029062D" w:rsidP="0029062D">
      <w:pPr>
        <w:jc w:val="both"/>
        <w:rPr>
          <w:sz w:val="28"/>
          <w:szCs w:val="28"/>
        </w:rPr>
      </w:pPr>
    </w:p>
    <w:p w14:paraId="591CEC80" w14:textId="77777777" w:rsidR="0029062D" w:rsidRPr="0049255A" w:rsidRDefault="0029062D" w:rsidP="0029062D">
      <w:pPr>
        <w:jc w:val="both"/>
        <w:rPr>
          <w:sz w:val="28"/>
          <w:szCs w:val="28"/>
        </w:rPr>
      </w:pPr>
      <w:r w:rsidRPr="0049255A">
        <w:rPr>
          <w:sz w:val="28"/>
          <w:szCs w:val="28"/>
        </w:rPr>
        <w:object w:dxaOrig="1544" w:dyaOrig="998" w14:anchorId="5D390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AcroExch.Document.7" ShapeID="_x0000_i1025" DrawAspect="Icon" ObjectID="_1570876422" r:id="rId8"/>
        </w:object>
      </w:r>
      <w:r w:rsidRPr="0049255A">
        <w:rPr>
          <w:sz w:val="28"/>
          <w:szCs w:val="28"/>
        </w:rPr>
        <w:t xml:space="preserve">  </w:t>
      </w:r>
    </w:p>
    <w:p w14:paraId="45A9C550" w14:textId="77777777" w:rsidR="0029062D" w:rsidRPr="0049255A" w:rsidRDefault="0029062D" w:rsidP="0029062D">
      <w:pPr>
        <w:jc w:val="both"/>
        <w:rPr>
          <w:sz w:val="28"/>
          <w:szCs w:val="28"/>
        </w:rPr>
      </w:pPr>
    </w:p>
    <w:p w14:paraId="1D036D99" w14:textId="545BC96D" w:rsidR="0029062D" w:rsidRPr="0049255A" w:rsidRDefault="0029062D" w:rsidP="0029062D">
      <w:pPr>
        <w:jc w:val="both"/>
        <w:rPr>
          <w:sz w:val="28"/>
          <w:szCs w:val="28"/>
        </w:rPr>
      </w:pPr>
      <w:r w:rsidRPr="000C339A">
        <w:rPr>
          <w:b/>
          <w:sz w:val="28"/>
          <w:szCs w:val="28"/>
          <w:u w:val="single"/>
        </w:rPr>
        <w:t>Issue #2.</w:t>
      </w:r>
      <w:r w:rsidRPr="0049255A">
        <w:rPr>
          <w:sz w:val="28"/>
          <w:szCs w:val="28"/>
        </w:rPr>
        <w:t xml:space="preserve">  The second issue </w:t>
      </w:r>
      <w:r w:rsidR="00AC02FD">
        <w:rPr>
          <w:sz w:val="28"/>
          <w:szCs w:val="28"/>
        </w:rPr>
        <w:t>involves</w:t>
      </w:r>
      <w:r w:rsidRPr="0049255A">
        <w:rPr>
          <w:sz w:val="28"/>
          <w:szCs w:val="28"/>
        </w:rPr>
        <w:t xml:space="preserve"> OSHA</w:t>
      </w:r>
      <w:r w:rsidR="00AC02FD">
        <w:rPr>
          <w:sz w:val="28"/>
          <w:szCs w:val="28"/>
        </w:rPr>
        <w:t>’s</w:t>
      </w:r>
      <w:r w:rsidRPr="0049255A">
        <w:rPr>
          <w:sz w:val="28"/>
          <w:szCs w:val="28"/>
        </w:rPr>
        <w:t xml:space="preserve"> response to </w:t>
      </w:r>
      <w:r w:rsidR="00AC02FD">
        <w:rPr>
          <w:sz w:val="28"/>
          <w:szCs w:val="28"/>
        </w:rPr>
        <w:t xml:space="preserve">a letter from </w:t>
      </w:r>
      <w:r w:rsidRPr="0049255A">
        <w:rPr>
          <w:sz w:val="28"/>
          <w:szCs w:val="28"/>
        </w:rPr>
        <w:t xml:space="preserve">the ANSI/ASSE Z244 Lockout/Tagout </w:t>
      </w:r>
      <w:r w:rsidR="000F7629">
        <w:rPr>
          <w:sz w:val="28"/>
          <w:szCs w:val="28"/>
        </w:rPr>
        <w:t xml:space="preserve">(LOTO) </w:t>
      </w:r>
      <w:r w:rsidRPr="0049255A">
        <w:rPr>
          <w:sz w:val="28"/>
          <w:szCs w:val="28"/>
        </w:rPr>
        <w:t xml:space="preserve">Committee </w:t>
      </w:r>
      <w:r w:rsidR="00AC02FD">
        <w:rPr>
          <w:sz w:val="28"/>
          <w:szCs w:val="28"/>
        </w:rPr>
        <w:t>seeking</w:t>
      </w:r>
      <w:r w:rsidRPr="0049255A">
        <w:rPr>
          <w:sz w:val="28"/>
          <w:szCs w:val="28"/>
        </w:rPr>
        <w:t xml:space="preserve"> clarification on </w:t>
      </w:r>
      <w:r w:rsidR="000F7629">
        <w:rPr>
          <w:sz w:val="28"/>
          <w:szCs w:val="28"/>
        </w:rPr>
        <w:t>LOTO</w:t>
      </w:r>
      <w:r w:rsidRPr="0049255A">
        <w:rPr>
          <w:sz w:val="28"/>
          <w:szCs w:val="28"/>
        </w:rPr>
        <w:t xml:space="preserve"> and the use of alternative control methods:</w:t>
      </w:r>
    </w:p>
    <w:p w14:paraId="279050C3" w14:textId="77777777" w:rsidR="0029062D" w:rsidRPr="0049255A" w:rsidRDefault="0029062D" w:rsidP="0029062D">
      <w:pPr>
        <w:jc w:val="both"/>
        <w:rPr>
          <w:sz w:val="28"/>
          <w:szCs w:val="28"/>
        </w:rPr>
      </w:pPr>
    </w:p>
    <w:p w14:paraId="66771BEF" w14:textId="77777777" w:rsidR="0029062D" w:rsidRPr="0049255A" w:rsidRDefault="0029062D" w:rsidP="0029062D">
      <w:pPr>
        <w:jc w:val="both"/>
        <w:rPr>
          <w:sz w:val="28"/>
          <w:szCs w:val="28"/>
        </w:rPr>
      </w:pPr>
      <w:r w:rsidRPr="0049255A">
        <w:rPr>
          <w:sz w:val="28"/>
          <w:szCs w:val="28"/>
        </w:rPr>
        <w:object w:dxaOrig="1544" w:dyaOrig="998" w14:anchorId="6F1CF630">
          <v:shape id="_x0000_i1026" type="#_x0000_t75" style="width:77.25pt;height:50.25pt" o:ole="">
            <v:imagedata r:id="rId9" o:title=""/>
          </v:shape>
          <o:OLEObject Type="Embed" ProgID="AcroExch.Document.7" ShapeID="_x0000_i1026" DrawAspect="Icon" ObjectID="_1570876423" r:id="rId10"/>
        </w:object>
      </w:r>
      <w:r w:rsidRPr="0049255A">
        <w:rPr>
          <w:sz w:val="28"/>
          <w:szCs w:val="28"/>
        </w:rPr>
        <w:t xml:space="preserve">      </w:t>
      </w:r>
      <w:r w:rsidRPr="0049255A">
        <w:rPr>
          <w:sz w:val="28"/>
          <w:szCs w:val="28"/>
        </w:rPr>
        <w:object w:dxaOrig="1544" w:dyaOrig="998" w14:anchorId="451D8886">
          <v:shape id="_x0000_i1027" type="#_x0000_t75" style="width:77.25pt;height:50.25pt" o:ole="">
            <v:imagedata r:id="rId11" o:title=""/>
          </v:shape>
          <o:OLEObject Type="Embed" ProgID="AcroExch.Document.7" ShapeID="_x0000_i1027" DrawAspect="Icon" ObjectID="_1570876424" r:id="rId12"/>
        </w:object>
      </w:r>
      <w:r w:rsidRPr="0049255A">
        <w:rPr>
          <w:sz w:val="28"/>
          <w:szCs w:val="28"/>
        </w:rPr>
        <w:t xml:space="preserve">   </w:t>
      </w:r>
      <w:r w:rsidRPr="0049255A">
        <w:rPr>
          <w:sz w:val="28"/>
          <w:szCs w:val="28"/>
        </w:rPr>
        <w:object w:dxaOrig="1544" w:dyaOrig="998" w14:anchorId="190B448A">
          <v:shape id="_x0000_i1028" type="#_x0000_t75" style="width:77.25pt;height:50.25pt" o:ole="">
            <v:imagedata r:id="rId13" o:title=""/>
          </v:shape>
          <o:OLEObject Type="Embed" ProgID="AcroExch.Document.7" ShapeID="_x0000_i1028" DrawAspect="Icon" ObjectID="_1570876425" r:id="rId14"/>
        </w:object>
      </w:r>
    </w:p>
    <w:p w14:paraId="02778A87" w14:textId="77777777" w:rsidR="0029062D" w:rsidRPr="0049255A" w:rsidRDefault="0029062D" w:rsidP="0029062D">
      <w:pPr>
        <w:jc w:val="both"/>
        <w:rPr>
          <w:sz w:val="28"/>
          <w:szCs w:val="28"/>
        </w:rPr>
      </w:pPr>
    </w:p>
    <w:p w14:paraId="3F0A0355" w14:textId="2B73C5AE" w:rsidR="0029062D" w:rsidRDefault="0029062D" w:rsidP="0029062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Society realizes these are complex issues and </w:t>
      </w:r>
      <w:r w:rsidR="000F7629">
        <w:rPr>
          <w:sz w:val="28"/>
          <w:szCs w:val="28"/>
        </w:rPr>
        <w:t>offers the following</w:t>
      </w:r>
      <w:r>
        <w:rPr>
          <w:sz w:val="28"/>
          <w:szCs w:val="28"/>
        </w:rPr>
        <w:t xml:space="preserve"> background information </w:t>
      </w:r>
      <w:r w:rsidR="000F7629">
        <w:rPr>
          <w:sz w:val="28"/>
          <w:szCs w:val="28"/>
        </w:rPr>
        <w:t xml:space="preserve">that ASSE members can use </w:t>
      </w:r>
      <w:r>
        <w:rPr>
          <w:sz w:val="28"/>
          <w:szCs w:val="28"/>
        </w:rPr>
        <w:t>to make risk</w:t>
      </w:r>
      <w:r w:rsidR="00AC02FD">
        <w:rPr>
          <w:sz w:val="28"/>
          <w:szCs w:val="28"/>
        </w:rPr>
        <w:t>-</w:t>
      </w:r>
      <w:r>
        <w:rPr>
          <w:sz w:val="28"/>
          <w:szCs w:val="28"/>
        </w:rPr>
        <w:t>assessment</w:t>
      </w:r>
      <w:r w:rsidR="00AC02FD">
        <w:rPr>
          <w:sz w:val="28"/>
          <w:szCs w:val="28"/>
        </w:rPr>
        <w:t>-</w:t>
      </w:r>
      <w:r>
        <w:rPr>
          <w:sz w:val="28"/>
          <w:szCs w:val="28"/>
        </w:rPr>
        <w:t xml:space="preserve">related decisions.  </w:t>
      </w:r>
    </w:p>
    <w:p w14:paraId="6837ED20" w14:textId="77777777" w:rsidR="0029062D" w:rsidRPr="007A755B" w:rsidRDefault="0029062D" w:rsidP="0029062D">
      <w:pPr>
        <w:jc w:val="both"/>
        <w:rPr>
          <w:sz w:val="28"/>
          <w:szCs w:val="28"/>
        </w:rPr>
      </w:pPr>
    </w:p>
    <w:p w14:paraId="4490D312" w14:textId="0AF71025" w:rsidR="0029062D" w:rsidRPr="000C339A" w:rsidRDefault="0029062D" w:rsidP="0029062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39A">
        <w:rPr>
          <w:rFonts w:ascii="Times New Roman" w:hAnsi="Times New Roman" w:cs="Times New Roman"/>
          <w:sz w:val="28"/>
          <w:szCs w:val="28"/>
        </w:rPr>
        <w:t xml:space="preserve">A legal opinion offered by ASSE legislative counsel in Washington, DC (Adele Abrams and Gary </w:t>
      </w:r>
      <w:proofErr w:type="spellStart"/>
      <w:r w:rsidRPr="000C339A">
        <w:rPr>
          <w:rFonts w:ascii="Times New Roman" w:hAnsi="Times New Roman" w:cs="Times New Roman"/>
          <w:sz w:val="28"/>
          <w:szCs w:val="28"/>
        </w:rPr>
        <w:t>Visscher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0C339A">
        <w:rPr>
          <w:rFonts w:ascii="Times New Roman" w:hAnsi="Times New Roman" w:cs="Times New Roman"/>
          <w:sz w:val="28"/>
          <w:szCs w:val="28"/>
        </w:rPr>
        <w:t xml:space="preserve">. This </w:t>
      </w:r>
      <w:r>
        <w:rPr>
          <w:rFonts w:ascii="Times New Roman" w:hAnsi="Times New Roman" w:cs="Times New Roman"/>
          <w:sz w:val="28"/>
          <w:szCs w:val="28"/>
        </w:rPr>
        <w:t xml:space="preserve">legal </w:t>
      </w:r>
      <w:r w:rsidRPr="000C339A">
        <w:rPr>
          <w:rFonts w:ascii="Times New Roman" w:hAnsi="Times New Roman" w:cs="Times New Roman"/>
          <w:sz w:val="28"/>
          <w:szCs w:val="28"/>
        </w:rPr>
        <w:t xml:space="preserve">opinion addresses both the fall protection and LOTO OSHA letters.  </w:t>
      </w:r>
    </w:p>
    <w:p w14:paraId="02FE2957" w14:textId="77777777" w:rsidR="0029062D" w:rsidRDefault="0029062D" w:rsidP="0029062D">
      <w:pPr>
        <w:jc w:val="both"/>
        <w:rPr>
          <w:sz w:val="28"/>
          <w:szCs w:val="28"/>
        </w:rPr>
      </w:pPr>
    </w:p>
    <w:p w14:paraId="6B84B33D" w14:textId="4B347A76" w:rsidR="0029062D" w:rsidRPr="0049255A" w:rsidRDefault="00136B11" w:rsidP="0029062D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1544" w:dyaOrig="998" w14:anchorId="60511D06">
          <v:shape id="_x0000_i1029" type="#_x0000_t75" style="width:77.25pt;height:50.25pt" o:ole="">
            <v:imagedata r:id="rId15" o:title=""/>
          </v:shape>
          <o:OLEObject Type="Embed" ProgID="AcroExch.Document.7" ShapeID="_x0000_i1029" DrawAspect="Icon" ObjectID="_1570876426" r:id="rId16"/>
        </w:object>
      </w:r>
    </w:p>
    <w:p w14:paraId="5CDD13B0" w14:textId="77777777" w:rsidR="0029062D" w:rsidRDefault="0029062D" w:rsidP="0029062D">
      <w:pPr>
        <w:jc w:val="both"/>
        <w:rPr>
          <w:sz w:val="28"/>
          <w:szCs w:val="28"/>
        </w:rPr>
      </w:pPr>
    </w:p>
    <w:p w14:paraId="28492054" w14:textId="36AC1D49" w:rsidR="0029062D" w:rsidRPr="00CB1B93" w:rsidRDefault="0029062D" w:rsidP="0029062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chart </w:t>
      </w:r>
      <w:r w:rsidR="00AC02FD">
        <w:rPr>
          <w:rFonts w:ascii="Times New Roman" w:hAnsi="Times New Roman" w:cs="Times New Roman"/>
          <w:sz w:val="28"/>
          <w:szCs w:val="28"/>
        </w:rPr>
        <w:t>created by</w:t>
      </w:r>
      <w:r>
        <w:rPr>
          <w:rFonts w:ascii="Times New Roman" w:hAnsi="Times New Roman" w:cs="Times New Roman"/>
          <w:sz w:val="28"/>
          <w:szCs w:val="28"/>
        </w:rPr>
        <w:t xml:space="preserve"> ISEA</w:t>
      </w:r>
      <w:r w:rsidR="006002FF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address</w:t>
      </w:r>
      <w:r w:rsidR="006002F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the fall protection training issues.</w:t>
      </w:r>
    </w:p>
    <w:p w14:paraId="186A04BE" w14:textId="77777777" w:rsidR="0029062D" w:rsidRPr="0049255A" w:rsidRDefault="0029062D" w:rsidP="0029062D">
      <w:pPr>
        <w:jc w:val="both"/>
        <w:rPr>
          <w:sz w:val="28"/>
          <w:szCs w:val="28"/>
        </w:rPr>
      </w:pPr>
    </w:p>
    <w:bookmarkStart w:id="0" w:name="_MON_1570873707"/>
    <w:bookmarkStart w:id="1" w:name="_MON_1570865634"/>
    <w:bookmarkEnd w:id="0"/>
    <w:bookmarkEnd w:id="1"/>
    <w:bookmarkStart w:id="2" w:name="_MON_1570873675"/>
    <w:bookmarkEnd w:id="2"/>
    <w:p w14:paraId="3644B8C7" w14:textId="77777777" w:rsidR="0029062D" w:rsidRDefault="0029062D" w:rsidP="0029062D">
      <w:pPr>
        <w:jc w:val="both"/>
      </w:pPr>
      <w:r>
        <w:object w:dxaOrig="1544" w:dyaOrig="998" w14:anchorId="22D3668B">
          <v:shape id="_x0000_i1030" type="#_x0000_t75" style="width:77.25pt;height:50.25pt" o:ole="">
            <v:imagedata r:id="rId17" o:title=""/>
          </v:shape>
          <o:OLEObject Type="Embed" ProgID="Word.Document.12" ShapeID="_x0000_i1030" DrawAspect="Icon" ObjectID="_1570876427" r:id="rId18">
            <o:FieldCodes>\s</o:FieldCodes>
          </o:OLEObject>
        </w:object>
      </w:r>
    </w:p>
    <w:p w14:paraId="05717646" w14:textId="77777777" w:rsidR="0029062D" w:rsidRDefault="0029062D" w:rsidP="0029062D">
      <w:pPr>
        <w:jc w:val="both"/>
      </w:pPr>
    </w:p>
    <w:p w14:paraId="6CD315F2" w14:textId="581D56FD" w:rsidR="0029062D" w:rsidRDefault="0029062D" w:rsidP="0029062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ASSE is offering a webinar on LOTO and Z244 on Nov</w:t>
      </w:r>
      <w:r w:rsidR="006002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20. This webinar should be of interest to any member or OSH </w:t>
      </w:r>
      <w:r w:rsidR="006002F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rofessional with interest </w:t>
      </w:r>
      <w:r w:rsidR="006002FF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 xml:space="preserve">LOTO, control of hazardous energy, and the need for synergy between the </w:t>
      </w:r>
      <w:r w:rsidR="006002FF">
        <w:rPr>
          <w:rFonts w:ascii="Times New Roman" w:hAnsi="Times New Roman" w:cs="Times New Roman"/>
          <w:sz w:val="28"/>
          <w:szCs w:val="28"/>
        </w:rPr>
        <w:t xml:space="preserve">federal </w:t>
      </w:r>
      <w:r>
        <w:rPr>
          <w:rFonts w:ascii="Times New Roman" w:hAnsi="Times New Roman" w:cs="Times New Roman"/>
          <w:sz w:val="28"/>
          <w:szCs w:val="28"/>
        </w:rPr>
        <w:t xml:space="preserve">requirements and the ANSI/ASSE Z244.1 </w:t>
      </w:r>
      <w:r w:rsidR="006002FF">
        <w:rPr>
          <w:rFonts w:ascii="Times New Roman" w:hAnsi="Times New Roman" w:cs="Times New Roman"/>
          <w:sz w:val="28"/>
          <w:szCs w:val="28"/>
        </w:rPr>
        <w:t>standard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FDDFCB" w14:textId="77777777" w:rsidR="0029062D" w:rsidRDefault="0029062D" w:rsidP="0029062D">
      <w:pPr>
        <w:jc w:val="both"/>
        <w:rPr>
          <w:sz w:val="28"/>
          <w:szCs w:val="28"/>
        </w:rPr>
      </w:pPr>
    </w:p>
    <w:p w14:paraId="3E7F6AC1" w14:textId="77777777" w:rsidR="0029062D" w:rsidRDefault="007F233C" w:rsidP="0029062D">
      <w:pPr>
        <w:jc w:val="both"/>
        <w:rPr>
          <w:sz w:val="28"/>
          <w:szCs w:val="28"/>
        </w:rPr>
      </w:pPr>
      <w:hyperlink r:id="rId19" w:history="1">
        <w:r w:rsidR="0029062D" w:rsidRPr="00DF555D">
          <w:rPr>
            <w:rStyle w:val="Hyperlink"/>
            <w:sz w:val="28"/>
            <w:szCs w:val="28"/>
          </w:rPr>
          <w:t>https://learn.asse.org/products/ansiasse-z2441-the-control-of-hazardous-energy-lockout-tagout-and-alternative-methods</w:t>
        </w:r>
      </w:hyperlink>
    </w:p>
    <w:p w14:paraId="392F3944" w14:textId="77777777" w:rsidR="0029062D" w:rsidRDefault="0029062D" w:rsidP="0029062D">
      <w:pPr>
        <w:jc w:val="both"/>
        <w:rPr>
          <w:sz w:val="28"/>
          <w:szCs w:val="28"/>
        </w:rPr>
      </w:pPr>
    </w:p>
    <w:p w14:paraId="63B4C6A9" w14:textId="789EFA54" w:rsidR="0029062D" w:rsidRPr="00B56535" w:rsidRDefault="0029062D" w:rsidP="0029062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535">
        <w:rPr>
          <w:rFonts w:ascii="Times New Roman" w:hAnsi="Times New Roman" w:cs="Times New Roman"/>
          <w:sz w:val="28"/>
          <w:szCs w:val="28"/>
        </w:rPr>
        <w:t xml:space="preserve">The applicable ANSI/ASSE </w:t>
      </w:r>
      <w:r w:rsidR="006002FF">
        <w:rPr>
          <w:rFonts w:ascii="Times New Roman" w:hAnsi="Times New Roman" w:cs="Times New Roman"/>
          <w:sz w:val="28"/>
          <w:szCs w:val="28"/>
        </w:rPr>
        <w:t>s</w:t>
      </w:r>
      <w:r w:rsidR="006002FF" w:rsidRPr="00B56535">
        <w:rPr>
          <w:rFonts w:ascii="Times New Roman" w:hAnsi="Times New Roman" w:cs="Times New Roman"/>
          <w:sz w:val="28"/>
          <w:szCs w:val="28"/>
        </w:rPr>
        <w:t xml:space="preserve">tandards </w:t>
      </w:r>
      <w:r w:rsidRPr="00B56535">
        <w:rPr>
          <w:rFonts w:ascii="Times New Roman" w:hAnsi="Times New Roman" w:cs="Times New Roman"/>
          <w:sz w:val="28"/>
          <w:szCs w:val="28"/>
        </w:rPr>
        <w:t>are:</w:t>
      </w:r>
    </w:p>
    <w:p w14:paraId="29361CE2" w14:textId="77777777" w:rsidR="0029062D" w:rsidRDefault="0029062D" w:rsidP="0029062D">
      <w:pPr>
        <w:jc w:val="both"/>
        <w:rPr>
          <w:sz w:val="28"/>
          <w:szCs w:val="28"/>
        </w:rPr>
      </w:pPr>
    </w:p>
    <w:p w14:paraId="1BFEDBA0" w14:textId="77777777" w:rsidR="0029062D" w:rsidRDefault="007F233C" w:rsidP="0029062D">
      <w:pPr>
        <w:jc w:val="both"/>
        <w:rPr>
          <w:sz w:val="28"/>
          <w:szCs w:val="28"/>
        </w:rPr>
      </w:pPr>
      <w:hyperlink r:id="rId20" w:history="1">
        <w:r w:rsidR="0029062D" w:rsidRPr="00B56535">
          <w:rPr>
            <w:rStyle w:val="Hyperlink"/>
            <w:sz w:val="28"/>
            <w:szCs w:val="28"/>
          </w:rPr>
          <w:t>ANSI/ASSE A10.32-2012 Personal Fall Protection Used in Construction and Demolition Operations</w:t>
        </w:r>
      </w:hyperlink>
    </w:p>
    <w:p w14:paraId="1B3C5495" w14:textId="77777777" w:rsidR="0029062D" w:rsidRDefault="0029062D" w:rsidP="0029062D">
      <w:pPr>
        <w:jc w:val="both"/>
        <w:rPr>
          <w:sz w:val="28"/>
          <w:szCs w:val="28"/>
        </w:rPr>
      </w:pPr>
    </w:p>
    <w:p w14:paraId="7485883B" w14:textId="77777777" w:rsidR="0029062D" w:rsidRDefault="007F233C" w:rsidP="0029062D">
      <w:pPr>
        <w:jc w:val="both"/>
        <w:rPr>
          <w:sz w:val="28"/>
          <w:szCs w:val="28"/>
        </w:rPr>
      </w:pPr>
      <w:hyperlink r:id="rId21" w:history="1">
        <w:r w:rsidR="0029062D" w:rsidRPr="00B56535">
          <w:rPr>
            <w:rStyle w:val="Hyperlink"/>
            <w:rFonts w:eastAsiaTheme="minorHAnsi"/>
            <w:sz w:val="28"/>
            <w:szCs w:val="28"/>
          </w:rPr>
          <w:t>ANSI/ASSE Z359.2 – 2017 Minimum Requirements for a Comprehensive Managed Fall Protection Program</w:t>
        </w:r>
      </w:hyperlink>
    </w:p>
    <w:p w14:paraId="41C830CD" w14:textId="77777777" w:rsidR="0029062D" w:rsidRDefault="0029062D" w:rsidP="0029062D">
      <w:pPr>
        <w:jc w:val="both"/>
        <w:rPr>
          <w:sz w:val="28"/>
          <w:szCs w:val="28"/>
        </w:rPr>
      </w:pPr>
    </w:p>
    <w:p w14:paraId="3804FB92" w14:textId="77777777" w:rsidR="0029062D" w:rsidRPr="00AA69FB" w:rsidRDefault="007F233C" w:rsidP="0029062D">
      <w:pPr>
        <w:jc w:val="both"/>
        <w:rPr>
          <w:rFonts w:eastAsiaTheme="minorHAnsi"/>
          <w:sz w:val="28"/>
          <w:szCs w:val="28"/>
        </w:rPr>
      </w:pPr>
      <w:hyperlink r:id="rId22" w:history="1">
        <w:r w:rsidR="0029062D" w:rsidRPr="00AA69FB">
          <w:rPr>
            <w:rStyle w:val="Hyperlink"/>
            <w:sz w:val="28"/>
            <w:szCs w:val="28"/>
          </w:rPr>
          <w:t>ANSI/ASSE Z490.1-2016 Criteria for Accepted Practices in Safety, Health and Environmental Training</w:t>
        </w:r>
      </w:hyperlink>
    </w:p>
    <w:p w14:paraId="3233D460" w14:textId="77777777" w:rsidR="0029062D" w:rsidRDefault="0029062D" w:rsidP="0029062D">
      <w:pPr>
        <w:jc w:val="both"/>
        <w:rPr>
          <w:sz w:val="28"/>
          <w:szCs w:val="28"/>
        </w:rPr>
      </w:pPr>
    </w:p>
    <w:p w14:paraId="09673388" w14:textId="15662026" w:rsidR="0029062D" w:rsidRDefault="0029062D" w:rsidP="002906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Tech briefs </w:t>
      </w:r>
      <w:r w:rsidR="00106B0A">
        <w:rPr>
          <w:sz w:val="28"/>
          <w:szCs w:val="28"/>
        </w:rPr>
        <w:t>on the</w:t>
      </w:r>
      <w:r w:rsidR="006002FF">
        <w:rPr>
          <w:sz w:val="28"/>
          <w:szCs w:val="28"/>
        </w:rPr>
        <w:t>se</w:t>
      </w:r>
      <w:r w:rsidR="00106B0A">
        <w:rPr>
          <w:sz w:val="28"/>
          <w:szCs w:val="28"/>
        </w:rPr>
        <w:t xml:space="preserve"> standards </w:t>
      </w:r>
      <w:r w:rsidR="006002FF">
        <w:rPr>
          <w:sz w:val="28"/>
          <w:szCs w:val="28"/>
        </w:rPr>
        <w:t>as posted at</w:t>
      </w:r>
      <w:r>
        <w:rPr>
          <w:sz w:val="28"/>
          <w:szCs w:val="28"/>
        </w:rPr>
        <w:t xml:space="preserve"> </w:t>
      </w:r>
      <w:hyperlink r:id="rId23" w:history="1">
        <w:r w:rsidRPr="00AA7562">
          <w:rPr>
            <w:rStyle w:val="Hyperlink"/>
            <w:sz w:val="28"/>
            <w:szCs w:val="28"/>
          </w:rPr>
          <w:t>ANSI/ASSE Tech Briefs</w:t>
        </w:r>
      </w:hyperlink>
    </w:p>
    <w:p w14:paraId="573094EA" w14:textId="77777777" w:rsidR="00106B0A" w:rsidRDefault="00106B0A" w:rsidP="0029062D">
      <w:pPr>
        <w:jc w:val="both"/>
        <w:rPr>
          <w:sz w:val="28"/>
          <w:szCs w:val="28"/>
        </w:rPr>
      </w:pPr>
    </w:p>
    <w:p w14:paraId="7DCDAACC" w14:textId="421A0438" w:rsidR="0029062D" w:rsidRDefault="006002FF" w:rsidP="002906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Next steps for </w:t>
      </w:r>
      <w:r w:rsidR="0029062D">
        <w:rPr>
          <w:sz w:val="28"/>
          <w:szCs w:val="28"/>
        </w:rPr>
        <w:t xml:space="preserve">OSH </w:t>
      </w:r>
      <w:r>
        <w:rPr>
          <w:sz w:val="28"/>
          <w:szCs w:val="28"/>
        </w:rPr>
        <w:t>p</w:t>
      </w:r>
      <w:r w:rsidR="0029062D">
        <w:rPr>
          <w:sz w:val="28"/>
          <w:szCs w:val="28"/>
        </w:rPr>
        <w:t>rofessionals:</w:t>
      </w:r>
    </w:p>
    <w:p w14:paraId="561E537D" w14:textId="77777777" w:rsidR="0029062D" w:rsidRDefault="0029062D" w:rsidP="0029062D">
      <w:pPr>
        <w:jc w:val="both"/>
        <w:rPr>
          <w:sz w:val="28"/>
          <w:szCs w:val="28"/>
        </w:rPr>
      </w:pPr>
    </w:p>
    <w:p w14:paraId="6475B428" w14:textId="5E6CC07E" w:rsidR="0029062D" w:rsidRDefault="0029062D" w:rsidP="0029062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Review the two OSHA </w:t>
      </w:r>
      <w:r w:rsidR="006002F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etters of </w:t>
      </w:r>
      <w:r w:rsidR="006002F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nterpretation</w:t>
      </w:r>
      <w:r w:rsidR="006002FF">
        <w:rPr>
          <w:rFonts w:ascii="Times New Roman" w:hAnsi="Times New Roman" w:cs="Times New Roman"/>
          <w:sz w:val="28"/>
          <w:szCs w:val="28"/>
        </w:rPr>
        <w:t>.</w:t>
      </w:r>
    </w:p>
    <w:p w14:paraId="128D42E4" w14:textId="77777777" w:rsidR="0029062D" w:rsidRDefault="0029062D" w:rsidP="0029062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BEEEE" w14:textId="0D218907" w:rsidR="0029062D" w:rsidRDefault="0029062D" w:rsidP="0029062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Review the legal opinion written by ASSE legislative coun</w:t>
      </w:r>
      <w:r w:rsidR="006002FF">
        <w:rPr>
          <w:rFonts w:ascii="Times New Roman" w:hAnsi="Times New Roman" w:cs="Times New Roman"/>
          <w:sz w:val="28"/>
          <w:szCs w:val="28"/>
        </w:rPr>
        <w:t>sel.</w:t>
      </w:r>
    </w:p>
    <w:p w14:paraId="0C1A12F4" w14:textId="77777777" w:rsidR="0029062D" w:rsidRPr="00ED6911" w:rsidRDefault="0029062D" w:rsidP="0029062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F55E318" w14:textId="43C08E92" w:rsidR="0029062D" w:rsidRDefault="006002FF" w:rsidP="0029062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Evaluate your employer’s/client’s</w:t>
      </w:r>
      <w:r w:rsidR="0029062D">
        <w:rPr>
          <w:rFonts w:ascii="Times New Roman" w:hAnsi="Times New Roman" w:cs="Times New Roman"/>
          <w:sz w:val="28"/>
          <w:szCs w:val="28"/>
        </w:rPr>
        <w:t xml:space="preserve"> LOTO</w:t>
      </w:r>
      <w:r>
        <w:rPr>
          <w:rFonts w:ascii="Times New Roman" w:hAnsi="Times New Roman" w:cs="Times New Roman"/>
          <w:sz w:val="28"/>
          <w:szCs w:val="28"/>
        </w:rPr>
        <w:t>-</w:t>
      </w:r>
      <w:r w:rsidR="0029062D">
        <w:rPr>
          <w:rFonts w:ascii="Times New Roman" w:hAnsi="Times New Roman" w:cs="Times New Roman"/>
          <w:sz w:val="28"/>
          <w:szCs w:val="28"/>
        </w:rPr>
        <w:t>related programs with a focus on control of hazardous energy and alternative means of compliance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F6025B" w14:textId="77777777" w:rsidR="0029062D" w:rsidRPr="00ED6911" w:rsidRDefault="0029062D" w:rsidP="0029062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4C559D1" w14:textId="6DFCFBEC" w:rsidR="0029062D" w:rsidRDefault="006002FF" w:rsidP="0029062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Evaluate</w:t>
      </w:r>
      <w:r w:rsidR="0029062D">
        <w:rPr>
          <w:rFonts w:ascii="Times New Roman" w:hAnsi="Times New Roman" w:cs="Times New Roman"/>
          <w:sz w:val="28"/>
          <w:szCs w:val="28"/>
        </w:rPr>
        <w:t xml:space="preserve"> fall protection/restraint programs with an emphasis on the issue of competent/qualified person training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136B0A" w14:textId="77777777" w:rsidR="0029062D" w:rsidRPr="00ED6911" w:rsidRDefault="0029062D" w:rsidP="0029062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DFE1661" w14:textId="0C9B064E" w:rsidR="0029062D" w:rsidRDefault="0029062D" w:rsidP="0029062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applicable, obtain the </w:t>
      </w:r>
      <w:r w:rsidR="006002FF">
        <w:rPr>
          <w:rFonts w:ascii="Times New Roman" w:hAnsi="Times New Roman" w:cs="Times New Roman"/>
          <w:sz w:val="28"/>
          <w:szCs w:val="28"/>
        </w:rPr>
        <w:t xml:space="preserve">relevant </w:t>
      </w:r>
      <w:r>
        <w:rPr>
          <w:rFonts w:ascii="Times New Roman" w:hAnsi="Times New Roman" w:cs="Times New Roman"/>
          <w:sz w:val="28"/>
          <w:szCs w:val="28"/>
        </w:rPr>
        <w:t xml:space="preserve">ANSI/ASSE </w:t>
      </w:r>
      <w:r w:rsidR="006002F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tandards</w:t>
      </w:r>
    </w:p>
    <w:p w14:paraId="77AD6678" w14:textId="77777777" w:rsidR="0029062D" w:rsidRPr="00ED6911" w:rsidRDefault="0029062D" w:rsidP="0029062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24104A0" w14:textId="010D241F" w:rsidR="0029062D" w:rsidRPr="00ED6911" w:rsidRDefault="0029062D" w:rsidP="0029062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applicable, discuss enforcement/compliance personnel within your organizations</w:t>
      </w:r>
      <w:r w:rsidR="006002FF">
        <w:rPr>
          <w:rFonts w:ascii="Times New Roman" w:hAnsi="Times New Roman" w:cs="Times New Roman"/>
          <w:sz w:val="28"/>
          <w:szCs w:val="28"/>
        </w:rPr>
        <w:t>.</w:t>
      </w:r>
    </w:p>
    <w:p w14:paraId="235B51DB" w14:textId="77777777" w:rsidR="0029062D" w:rsidRDefault="0029062D" w:rsidP="0029062D">
      <w:pPr>
        <w:jc w:val="both"/>
        <w:rPr>
          <w:sz w:val="28"/>
          <w:szCs w:val="28"/>
        </w:rPr>
      </w:pPr>
    </w:p>
    <w:p w14:paraId="01600F56" w14:textId="239AF4D1" w:rsidR="0029062D" w:rsidRDefault="0029062D" w:rsidP="002906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6002FF">
        <w:rPr>
          <w:sz w:val="28"/>
          <w:szCs w:val="28"/>
        </w:rPr>
        <w:t>goal of this</w:t>
      </w:r>
      <w:r>
        <w:rPr>
          <w:sz w:val="28"/>
          <w:szCs w:val="28"/>
        </w:rPr>
        <w:t xml:space="preserve"> technical update </w:t>
      </w:r>
      <w:r w:rsidR="006002FF">
        <w:rPr>
          <w:sz w:val="28"/>
          <w:szCs w:val="28"/>
        </w:rPr>
        <w:t>is to help OSH professionals</w:t>
      </w:r>
      <w:r>
        <w:rPr>
          <w:sz w:val="28"/>
          <w:szCs w:val="28"/>
        </w:rPr>
        <w:t xml:space="preserve"> prevent worker fatalities and incidents.</w:t>
      </w:r>
      <w:r w:rsidR="006002FF">
        <w:rPr>
          <w:sz w:val="28"/>
          <w:szCs w:val="28"/>
        </w:rPr>
        <w:t xml:space="preserve"> Please contact </w:t>
      </w:r>
      <w:r w:rsidR="007F233C">
        <w:rPr>
          <w:sz w:val="28"/>
          <w:szCs w:val="28"/>
        </w:rPr>
        <w:t xml:space="preserve">Tim Fisher with the Society </w:t>
      </w:r>
      <w:r w:rsidR="006002FF">
        <w:rPr>
          <w:sz w:val="28"/>
          <w:szCs w:val="28"/>
        </w:rPr>
        <w:t>[</w:t>
      </w:r>
      <w:r w:rsidR="007F233C">
        <w:rPr>
          <w:sz w:val="28"/>
          <w:szCs w:val="28"/>
        </w:rPr>
        <w:t>TFisher@ASSE.Org</w:t>
      </w:r>
      <w:bookmarkStart w:id="3" w:name="_GoBack"/>
      <w:bookmarkEnd w:id="3"/>
      <w:r w:rsidR="006002FF">
        <w:rPr>
          <w:sz w:val="28"/>
          <w:szCs w:val="28"/>
        </w:rPr>
        <w:t>] for additional information on these subjects.</w:t>
      </w:r>
    </w:p>
    <w:sectPr w:rsidR="0029062D">
      <w:head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06C05" w14:textId="77777777" w:rsidR="00723271" w:rsidRDefault="00723271">
      <w:r>
        <w:separator/>
      </w:r>
    </w:p>
  </w:endnote>
  <w:endnote w:type="continuationSeparator" w:id="0">
    <w:p w14:paraId="507F3203" w14:textId="77777777" w:rsidR="00723271" w:rsidRDefault="0072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raversGothic BT">
    <w:altName w:val="Palatino Linotyp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E43C4" w14:textId="77777777" w:rsidR="00723271" w:rsidRDefault="00723271">
      <w:r>
        <w:separator/>
      </w:r>
    </w:p>
  </w:footnote>
  <w:footnote w:type="continuationSeparator" w:id="0">
    <w:p w14:paraId="0D5D8864" w14:textId="77777777" w:rsidR="00723271" w:rsidRDefault="00723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A70EC" w14:textId="39BE4C83" w:rsidR="00641D61" w:rsidRPr="006F366B" w:rsidRDefault="006F366B">
    <w:pPr>
      <w:widowControl w:val="0"/>
      <w:jc w:val="center"/>
      <w:rPr>
        <w:b/>
        <w:smallCaps/>
        <w:sz w:val="40"/>
        <w:szCs w:val="40"/>
      </w:rPr>
    </w:pPr>
    <w:r w:rsidRPr="006F366B">
      <w:rPr>
        <w:b/>
        <w:smallCaps/>
        <w:sz w:val="40"/>
        <w:szCs w:val="40"/>
      </w:rPr>
      <w:t>American Society of Safety Engineers</w:t>
    </w:r>
    <w:r>
      <w:rPr>
        <w:b/>
        <w:smallCaps/>
        <w:sz w:val="40"/>
        <w:szCs w:val="40"/>
      </w:rPr>
      <w:t xml:space="preserve"> (</w:t>
    </w:r>
    <w:proofErr w:type="spellStart"/>
    <w:r>
      <w:rPr>
        <w:b/>
        <w:smallCaps/>
        <w:sz w:val="40"/>
        <w:szCs w:val="40"/>
      </w:rPr>
      <w:t>asse</w:t>
    </w:r>
    <w:proofErr w:type="spellEnd"/>
    <w:r>
      <w:rPr>
        <w:b/>
        <w:smallCaps/>
        <w:sz w:val="40"/>
        <w:szCs w:val="40"/>
      </w:rPr>
      <w:t>)</w:t>
    </w:r>
  </w:p>
  <w:p w14:paraId="1C4AF55D" w14:textId="77777777" w:rsidR="00641D61" w:rsidRDefault="00A35DE9">
    <w:pPr>
      <w:widowControl w:val="0"/>
      <w:jc w:val="center"/>
      <w:rPr>
        <w:b/>
        <w:smallCaps/>
        <w:sz w:val="20"/>
      </w:rPr>
    </w:pPr>
    <w:r>
      <w:rPr>
        <w:b/>
        <w:smallCaps/>
        <w:sz w:val="20"/>
      </w:rPr>
      <w:t xml:space="preserve">An </w:t>
    </w:r>
    <w:r w:rsidR="00641D61">
      <w:rPr>
        <w:b/>
        <w:smallCaps/>
        <w:sz w:val="20"/>
      </w:rPr>
      <w:t xml:space="preserve">ANSI ACCREDITED STANDARDS </w:t>
    </w:r>
    <w:r w:rsidR="006F366B">
      <w:rPr>
        <w:b/>
        <w:smallCaps/>
        <w:sz w:val="20"/>
      </w:rPr>
      <w:t>DEVELOPING ORGANIZATION</w:t>
    </w:r>
    <w:r w:rsidR="00641D61">
      <w:rPr>
        <w:b/>
        <w:smallCaps/>
        <w:sz w:val="20"/>
      </w:rPr>
      <w:t xml:space="preserve"> </w:t>
    </w:r>
  </w:p>
  <w:p w14:paraId="02B3AC48" w14:textId="77777777" w:rsidR="00641D61" w:rsidRDefault="000D3348">
    <w:pPr>
      <w:widowControl w:val="0"/>
      <w:jc w:val="center"/>
      <w:rPr>
        <w:rFonts w:ascii="EngraversGothic BT" w:hAnsi="EngraversGothic BT"/>
      </w:rPr>
    </w:pPr>
    <w:r>
      <w:rPr>
        <w:rFonts w:ascii="EngraversGothic BT" w:hAnsi="EngraversGothic BT"/>
      </w:rPr>
      <w:t>520 N. Northwest Highway</w:t>
    </w:r>
    <w:r w:rsidR="00641D61">
      <w:rPr>
        <w:rFonts w:ascii="EngraversGothic BT" w:hAnsi="EngraversGothic BT"/>
      </w:rPr>
      <w:t xml:space="preserve"> </w:t>
    </w:r>
    <w:r w:rsidR="00641D61">
      <w:rPr>
        <w:rFonts w:ascii="EngraversGothic BT" w:hAnsi="EngraversGothic BT"/>
      </w:rPr>
      <w:sym w:font="Symbol" w:char="F0B7"/>
    </w:r>
    <w:r w:rsidR="00641D61">
      <w:rPr>
        <w:rFonts w:ascii="EngraversGothic BT" w:hAnsi="EngraversGothic BT"/>
      </w:rPr>
      <w:t xml:space="preserve"> </w:t>
    </w:r>
    <w:r>
      <w:rPr>
        <w:rFonts w:ascii="EngraversGothic BT" w:hAnsi="EngraversGothic BT"/>
      </w:rPr>
      <w:t>Park Ridge</w:t>
    </w:r>
    <w:r w:rsidR="00641D61">
      <w:rPr>
        <w:rFonts w:ascii="EngraversGothic BT" w:hAnsi="EngraversGothic BT"/>
      </w:rPr>
      <w:t>, IL 600</w:t>
    </w:r>
    <w:r>
      <w:rPr>
        <w:rFonts w:ascii="EngraversGothic BT" w:hAnsi="EngraversGothic BT"/>
      </w:rPr>
      <w:t>6</w:t>
    </w:r>
    <w:r w:rsidR="00641D61">
      <w:rPr>
        <w:rFonts w:ascii="EngraversGothic BT" w:hAnsi="EngraversGothic BT"/>
      </w:rPr>
      <w:t>8</w:t>
    </w:r>
  </w:p>
  <w:p w14:paraId="41E5022D" w14:textId="77777777" w:rsidR="00641D61" w:rsidRDefault="00641D61">
    <w:pPr>
      <w:widowControl w:val="0"/>
      <w:jc w:val="center"/>
      <w:rPr>
        <w:rFonts w:ascii="EngraversGothic BT" w:hAnsi="EngraversGothic BT"/>
      </w:rPr>
    </w:pPr>
    <w:r>
      <w:rPr>
        <w:rFonts w:ascii="EngraversGothic BT" w:hAnsi="EngraversGothic BT"/>
      </w:rPr>
      <w:t xml:space="preserve">847/699-2929 - Phone    </w:t>
    </w:r>
  </w:p>
  <w:p w14:paraId="09913EC9" w14:textId="77777777" w:rsidR="00641D61" w:rsidRDefault="00641D61">
    <w:pPr>
      <w:widowControl w:val="0"/>
      <w:jc w:val="center"/>
      <w:rPr>
        <w:rFonts w:ascii="EngraversGothic BT" w:hAnsi="EngraversGothic BT"/>
      </w:rPr>
    </w:pPr>
    <w:r>
      <w:rPr>
        <w:rFonts w:ascii="EngraversGothic BT" w:hAnsi="EngraversGothic BT"/>
      </w:rPr>
      <w:t>847/296-9221 - Fax</w:t>
    </w:r>
  </w:p>
  <w:p w14:paraId="2422659C" w14:textId="77777777" w:rsidR="00641D61" w:rsidRDefault="00641D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63C0E"/>
    <w:multiLevelType w:val="singleLevel"/>
    <w:tmpl w:val="EB1C563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54773059"/>
    <w:multiLevelType w:val="hybridMultilevel"/>
    <w:tmpl w:val="004004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CD5CDC"/>
    <w:multiLevelType w:val="hybridMultilevel"/>
    <w:tmpl w:val="E278D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3505F"/>
    <w:multiLevelType w:val="hybridMultilevel"/>
    <w:tmpl w:val="5D2612B6"/>
    <w:lvl w:ilvl="0" w:tplc="83C21D66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hint="default"/>
      </w:rPr>
    </w:lvl>
    <w:lvl w:ilvl="1" w:tplc="2AE034E4">
      <w:start w:val="1"/>
      <w:numFmt w:val="bullet"/>
      <w:lvlText w:val=""/>
      <w:lvlJc w:val="left"/>
      <w:pPr>
        <w:tabs>
          <w:tab w:val="num" w:pos="1440"/>
        </w:tabs>
        <w:ind w:left="1440" w:hanging="504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16"/>
        </w:tabs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6"/>
        </w:tabs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6"/>
        </w:tabs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6"/>
        </w:tabs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6"/>
        </w:tabs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6"/>
        </w:tabs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6"/>
        </w:tabs>
        <w:ind w:left="6336" w:hanging="180"/>
      </w:pPr>
    </w:lvl>
  </w:abstractNum>
  <w:abstractNum w:abstractNumId="4" w15:restartNumberingAfterBreak="0">
    <w:nsid w:val="79D82A8E"/>
    <w:multiLevelType w:val="hybridMultilevel"/>
    <w:tmpl w:val="5E1CD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3CE"/>
    <w:rsid w:val="000943CE"/>
    <w:rsid w:val="000D3348"/>
    <w:rsid w:val="000F7629"/>
    <w:rsid w:val="00106B0A"/>
    <w:rsid w:val="00136B11"/>
    <w:rsid w:val="00213A7B"/>
    <w:rsid w:val="0029062D"/>
    <w:rsid w:val="002E005E"/>
    <w:rsid w:val="004462C8"/>
    <w:rsid w:val="004B282C"/>
    <w:rsid w:val="004E2D36"/>
    <w:rsid w:val="006002FF"/>
    <w:rsid w:val="0062413D"/>
    <w:rsid w:val="00641D61"/>
    <w:rsid w:val="006C615B"/>
    <w:rsid w:val="006F15B5"/>
    <w:rsid w:val="006F366B"/>
    <w:rsid w:val="00723271"/>
    <w:rsid w:val="007F233C"/>
    <w:rsid w:val="009D4D35"/>
    <w:rsid w:val="00A35DE9"/>
    <w:rsid w:val="00AB6311"/>
    <w:rsid w:val="00AC02FD"/>
    <w:rsid w:val="00C370BA"/>
    <w:rsid w:val="00CE23F0"/>
    <w:rsid w:val="00CF550C"/>
    <w:rsid w:val="00ED5154"/>
    <w:rsid w:val="00FC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14F139B8"/>
  <w15:chartTrackingRefBased/>
  <w15:docId w15:val="{CE861270-274C-4A2E-9C94-614B0BD3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</w:tabs>
      <w:overflowPunct w:val="0"/>
      <w:autoSpaceDE w:val="0"/>
      <w:autoSpaceDN w:val="0"/>
      <w:adjustRightInd w:val="0"/>
      <w:jc w:val="both"/>
      <w:textAlignment w:val="baseline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</w:tabs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widowControl w:val="0"/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  <w:u w:val="single"/>
    </w:rPr>
  </w:style>
  <w:style w:type="paragraph" w:styleId="BodyText2">
    <w:name w:val="Body Text 2"/>
    <w:basedOn w:val="Normal"/>
    <w:semiHidden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</w:tabs>
      <w:overflowPunct w:val="0"/>
      <w:autoSpaceDE w:val="0"/>
      <w:autoSpaceDN w:val="0"/>
      <w:adjustRightInd w:val="0"/>
      <w:jc w:val="both"/>
      <w:textAlignment w:val="baseline"/>
    </w:pPr>
    <w:rPr>
      <w:i/>
      <w:sz w:val="20"/>
      <w:szCs w:val="20"/>
    </w:rPr>
  </w:style>
  <w:style w:type="paragraph" w:styleId="BodyText3">
    <w:name w:val="Body Text 3"/>
    <w:basedOn w:val="Normal"/>
    <w:semiHidden/>
    <w:pPr>
      <w:autoSpaceDE w:val="0"/>
      <w:autoSpaceDN w:val="0"/>
      <w:adjustRightInd w:val="0"/>
      <w:jc w:val="both"/>
    </w:pPr>
    <w:rPr>
      <w:szCs w:val="16"/>
    </w:rPr>
  </w:style>
  <w:style w:type="paragraph" w:customStyle="1" w:styleId="style1">
    <w:name w:val="style1"/>
    <w:basedOn w:val="Normal"/>
    <w:pPr>
      <w:spacing w:before="100" w:beforeAutospacing="1" w:after="100" w:afterAutospacing="1"/>
    </w:pPr>
    <w:rPr>
      <w:rFonts w:ascii="Arial" w:hAnsi="Arial" w:cs="Arial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character" w:customStyle="1" w:styleId="xl22">
    <w:name w:val="xl22"/>
    <w:basedOn w:val="DefaultParagraphFont"/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062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C02F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02F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02F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2F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2FD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F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asse.org/ansi/asse-z359-2-2017-minimum-requirements-for-a-comprehensive-managed-fall-protection-program/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hyperlink" Target="http://www.asse.org/ansi/asse-a10-32-2012-personal-fall-protection-used-in-construction-and-demolition-operation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hyperlink" Target="http://www.asse.org/publications/standards/" TargetMode="External"/><Relationship Id="rId10" Type="http://schemas.openxmlformats.org/officeDocument/2006/relationships/oleObject" Target="embeddings/oleObject2.bin"/><Relationship Id="rId19" Type="http://schemas.openxmlformats.org/officeDocument/2006/relationships/hyperlink" Target="https://learn.asse.org/products/ansiasse-z2441-the-control-of-hazardous-energy-lockout-tagout-and-alternative-metho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yperlink" Target="http://www.asse.org/ansi/asse-z490-12016-criteria-for-accepted-practices-in-safety-health-and-environmental-train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ASSE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Fisher</dc:creator>
  <cp:keywords/>
  <dc:description/>
  <cp:lastModifiedBy>Tim Fisher</cp:lastModifiedBy>
  <cp:revision>2</cp:revision>
  <dcterms:created xsi:type="dcterms:W3CDTF">2017-10-30T18:47:00Z</dcterms:created>
  <dcterms:modified xsi:type="dcterms:W3CDTF">2017-10-30T18:47:00Z</dcterms:modified>
</cp:coreProperties>
</file>